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04-2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chraumausstattung - Hans-Böckler Berufskolleg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Fachraumausstattung Chemie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